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57F0C" w:rsidRPr="00421D0E" w:rsidRDefault="0044515C">
      <w:pPr>
        <w:tabs>
          <w:tab w:val="center" w:pos="3686"/>
          <w:tab w:val="left" w:pos="6237"/>
          <w:tab w:val="left" w:pos="7230"/>
          <w:tab w:val="left" w:pos="7938"/>
        </w:tabs>
        <w:rPr>
          <w:rFonts w:ascii="Arial" w:hAnsi="Arial"/>
          <w:sz w:val="16"/>
        </w:rPr>
      </w:pPr>
      <w:r>
        <w:rPr>
          <w:noProof/>
          <w:lang w:eastAsia="de-DE"/>
        </w:rPr>
        <mc:AlternateContent>
          <mc:Choice Requires="wps">
            <w:drawing>
              <wp:anchor distT="0" distB="0" distL="114935" distR="114935" simplePos="0" relativeHeight="251658240" behindDoc="0" locked="0" layoutInCell="1" allowOverlap="1">
                <wp:simplePos x="0" y="0"/>
                <wp:positionH relativeFrom="column">
                  <wp:posOffset>102235</wp:posOffset>
                </wp:positionH>
                <wp:positionV relativeFrom="paragraph">
                  <wp:posOffset>68580</wp:posOffset>
                </wp:positionV>
                <wp:extent cx="2874010" cy="67119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010" cy="671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79E4" w:rsidRDefault="00C279E4">
                            <w:pPr>
                              <w:pStyle w:val="berschrift4"/>
                              <w:rPr>
                                <w:color w:val="auto"/>
                                <w:sz w:val="40"/>
                              </w:rPr>
                            </w:pPr>
                            <w:r>
                              <w:rPr>
                                <w:color w:val="auto"/>
                                <w:sz w:val="40"/>
                              </w:rPr>
                              <w:t>Kreisabfallwirtschaft</w:t>
                            </w:r>
                          </w:p>
                          <w:p w:rsidR="00C279E4" w:rsidRDefault="00C279E4">
                            <w:pPr>
                              <w:pStyle w:val="berschrift2"/>
                              <w:overflowPunct w:val="0"/>
                              <w:autoSpaceDE w:val="0"/>
                              <w:textAlignment w:val="baseline"/>
                              <w:rPr>
                                <w:sz w:val="28"/>
                              </w:rPr>
                            </w:pPr>
                            <w:r>
                              <w:rPr>
                                <w:sz w:val="28"/>
                              </w:rPr>
                              <w:t>Betriebsleitung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05pt;margin-top:5.4pt;width:226.3pt;height:52.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" stroked="f">
                <v:textbox inset="0,0,0,0">
                  <w:txbxContent>
                    <w:p w:rsidR="00C279E4" w:rsidRDefault="00C279E4">
                      <w:pPr>
                        <w:pStyle w:val="berschrift4"/>
                        <w:rPr>
                          <w:color w:val="auto"/>
                          <w:sz w:val="40"/>
                        </w:rPr>
                      </w:pPr>
                      <w:r>
                        <w:rPr>
                          <w:color w:val="auto"/>
                          <w:sz w:val="40"/>
                        </w:rPr>
                        <w:t>Kreisabfallwirtschaft</w:t>
                      </w:r>
                    </w:p>
                    <w:p w:rsidR="00C279E4" w:rsidRDefault="00C279E4">
                      <w:pPr>
                        <w:pStyle w:val="berschrift2"/>
                        <w:overflowPunct w:val="0"/>
                        <w:autoSpaceDE w:val="0"/>
                        <w:textAlignment w:val="baseline"/>
                        <w:rPr>
                          <w:sz w:val="28"/>
                        </w:rPr>
                      </w:pPr>
                      <w:r>
                        <w:rPr>
                          <w:sz w:val="28"/>
                        </w:rPr>
                        <w:t>Betriebsleitung</w:t>
                      </w:r>
                    </w:p>
                  </w:txbxContent>
                </v:textbox>
              </v:shape>
            </w:pict>
          </mc:Fallback>
        </mc:AlternateContent>
      </w:r>
      <w:r w:rsidR="005522E0">
        <w:rPr>
          <w:rFonts w:ascii="Arial" w:hAnsi="Arial"/>
          <w:sz w:val="16"/>
        </w:rPr>
        <w:t xml:space="preserve"> </w:t>
      </w:r>
    </w:p>
    <w:p w:rsidR="00957F0C" w:rsidRDefault="00957F0C">
      <w:pPr>
        <w:tabs>
          <w:tab w:val="center" w:pos="3686"/>
          <w:tab w:val="left" w:pos="6237"/>
          <w:tab w:val="left" w:pos="7230"/>
          <w:tab w:val="left" w:pos="7938"/>
        </w:tabs>
        <w:spacing w:before="40"/>
        <w:rPr>
          <w:rFonts w:ascii="Arial" w:hAnsi="Arial"/>
          <w:b/>
          <w:sz w:val="36"/>
        </w:rPr>
      </w:pPr>
      <w:r>
        <w:rPr>
          <w:rFonts w:ascii="Arial" w:hAnsi="Arial"/>
        </w:rPr>
        <w:tab/>
      </w:r>
      <w:r>
        <w:rPr>
          <w:rFonts w:ascii="Arial" w:hAnsi="Arial"/>
          <w:b/>
          <w:sz w:val="36"/>
        </w:rPr>
        <w:tab/>
      </w:r>
      <w:r w:rsidR="00C635BF" w:rsidRPr="0027284D">
        <w:rPr>
          <w:rFonts w:cs="Arial"/>
          <w:b/>
          <w:noProof/>
          <w:color w:val="1A4B7E"/>
          <w:sz w:val="52"/>
          <w:szCs w:val="52"/>
          <w:lang w:eastAsia="de-DE"/>
        </w:rPr>
        <w:drawing>
          <wp:anchor distT="0" distB="0" distL="114300" distR="114300" simplePos="0" relativeHeight="251660288" behindDoc="1" locked="1" layoutInCell="1" allowOverlap="1" wp14:anchorId="38FAA3A5" wp14:editId="0264C11E">
            <wp:simplePos x="0" y="0"/>
            <wp:positionH relativeFrom="page">
              <wp:posOffset>5276850</wp:posOffset>
            </wp:positionH>
            <wp:positionV relativeFrom="page">
              <wp:posOffset>171450</wp:posOffset>
            </wp:positionV>
            <wp:extent cx="1581150" cy="1133475"/>
            <wp:effectExtent l="0" t="0" r="0" b="9525"/>
            <wp:wrapTight wrapText="bothSides">
              <wp:wrapPolygon edited="0">
                <wp:start x="12492" y="0"/>
                <wp:lineTo x="10410" y="5808"/>
                <wp:lineTo x="2342" y="8350"/>
                <wp:lineTo x="520" y="9076"/>
                <wp:lineTo x="0" y="15973"/>
                <wp:lineTo x="0" y="16699"/>
                <wp:lineTo x="1301" y="17425"/>
                <wp:lineTo x="1041" y="21418"/>
                <wp:lineTo x="19518" y="21418"/>
                <wp:lineTo x="21340" y="19240"/>
                <wp:lineTo x="21340" y="17425"/>
                <wp:lineTo x="17176" y="5808"/>
                <wp:lineTo x="19778" y="3630"/>
                <wp:lineTo x="18998" y="2178"/>
                <wp:lineTo x="13793" y="0"/>
                <wp:lineTo x="12492"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im_Logo_rz_negati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133475"/>
                    </a:xfrm>
                    <a:prstGeom prst="rect">
                      <a:avLst/>
                    </a:prstGeom>
                  </pic:spPr>
                </pic:pic>
              </a:graphicData>
            </a:graphic>
            <wp14:sizeRelH relativeFrom="page">
              <wp14:pctWidth>0</wp14:pctWidth>
            </wp14:sizeRelH>
            <wp14:sizeRelV relativeFrom="page">
              <wp14:pctHeight>0</wp14:pctHeight>
            </wp14:sizeRelV>
          </wp:anchor>
        </w:drawing>
      </w:r>
    </w:p>
    <w:p w:rsidR="00957F0C" w:rsidRDefault="00957F0C">
      <w:pPr>
        <w:jc w:val="center"/>
        <w:rPr>
          <w:b/>
          <w:sz w:val="28"/>
        </w:rPr>
      </w:pPr>
    </w:p>
    <w:p w:rsidR="00957F0C" w:rsidRDefault="00957F0C">
      <w:pPr>
        <w:jc w:val="center"/>
        <w:rPr>
          <w:b/>
          <w:sz w:val="28"/>
        </w:rPr>
      </w:pPr>
    </w:p>
    <w:p w:rsidR="00957F0C" w:rsidRDefault="00957F0C">
      <w:pPr>
        <w:jc w:val="center"/>
        <w:rPr>
          <w:b/>
          <w:sz w:val="28"/>
        </w:rPr>
      </w:pPr>
    </w:p>
    <w:p w:rsidR="00957F0C" w:rsidRDefault="007F5398">
      <w:pPr>
        <w:pBdr>
          <w:top w:val="single" w:sz="4" w:space="1" w:color="000000" w:shadow="1"/>
          <w:left w:val="single" w:sz="4" w:space="1" w:color="000000" w:shadow="1"/>
          <w:bottom w:val="single" w:sz="4" w:space="1" w:color="000000" w:shadow="1"/>
          <w:right w:val="single" w:sz="4" w:space="1" w:color="000000" w:shadow="1"/>
        </w:pBdr>
        <w:jc w:val="center"/>
        <w:rPr>
          <w:b/>
          <w:sz w:val="28"/>
        </w:rPr>
      </w:pPr>
      <w:r>
        <w:rPr>
          <w:b/>
          <w:sz w:val="28"/>
        </w:rPr>
        <w:t>Infoblatt</w:t>
      </w:r>
      <w:r w:rsidR="00957F0C">
        <w:rPr>
          <w:b/>
          <w:sz w:val="28"/>
        </w:rPr>
        <w:t xml:space="preserve"> zum Containerdienst der Kreisabfallwirtschaft Northeim</w:t>
      </w:r>
    </w:p>
    <w:p w:rsidR="00957F0C" w:rsidRDefault="00957F0C">
      <w:pPr>
        <w:spacing w:after="120"/>
        <w:jc w:val="center"/>
        <w:rPr>
          <w:b/>
          <w:sz w:val="28"/>
        </w:rPr>
      </w:pPr>
    </w:p>
    <w:p w:rsidR="0000432B" w:rsidRDefault="0000432B">
      <w:pPr>
        <w:spacing w:after="120"/>
        <w:jc w:val="center"/>
        <w:rPr>
          <w:b/>
          <w:sz w:val="28"/>
        </w:rPr>
      </w:pPr>
      <w:r>
        <w:rPr>
          <w:b/>
          <w:sz w:val="28"/>
        </w:rPr>
        <w:t>Achtung!</w:t>
      </w:r>
    </w:p>
    <w:p w:rsidR="0000432B" w:rsidRDefault="00343712" w:rsidP="0000432B">
      <w:pPr>
        <w:spacing w:after="120"/>
        <w:jc w:val="center"/>
        <w:rPr>
          <w:b/>
          <w:sz w:val="28"/>
        </w:rPr>
      </w:pPr>
      <w:r>
        <w:rPr>
          <w:b/>
          <w:sz w:val="28"/>
        </w:rPr>
        <w:t>Es werden 5</w:t>
      </w:r>
      <w:r w:rsidR="00222951">
        <w:rPr>
          <w:b/>
          <w:sz w:val="28"/>
        </w:rPr>
        <w:t xml:space="preserve"> </w:t>
      </w:r>
      <w:r w:rsidR="0000432B">
        <w:rPr>
          <w:b/>
          <w:sz w:val="28"/>
        </w:rPr>
        <w:t>m³ oder 15</w:t>
      </w:r>
      <w:r w:rsidR="00222951">
        <w:rPr>
          <w:b/>
          <w:sz w:val="28"/>
        </w:rPr>
        <w:t xml:space="preserve"> </w:t>
      </w:r>
      <w:r>
        <w:rPr>
          <w:b/>
          <w:sz w:val="28"/>
        </w:rPr>
        <w:t>m</w:t>
      </w:r>
      <w:r w:rsidR="0000432B">
        <w:rPr>
          <w:b/>
          <w:sz w:val="28"/>
        </w:rPr>
        <w:t>³ Abrollcontainer aufgestellt</w:t>
      </w:r>
      <w:r w:rsidR="00957F0C">
        <w:rPr>
          <w:b/>
          <w:sz w:val="28"/>
        </w:rPr>
        <w:t>!</w:t>
      </w:r>
    </w:p>
    <w:tbl>
      <w:tblPr>
        <w:tblW w:w="10185" w:type="dxa"/>
        <w:tblInd w:w="-12" w:type="dxa"/>
        <w:tblLayout w:type="fixed"/>
        <w:tblCellMar>
          <w:left w:w="70" w:type="dxa"/>
          <w:right w:w="70" w:type="dxa"/>
        </w:tblCellMar>
        <w:tblLook w:val="0000" w:firstRow="0" w:lastRow="0" w:firstColumn="0" w:lastColumn="0" w:noHBand="0" w:noVBand="0"/>
      </w:tblPr>
      <w:tblGrid>
        <w:gridCol w:w="6166"/>
        <w:gridCol w:w="4019"/>
      </w:tblGrid>
      <w:tr w:rsidR="00957F0C" w:rsidTr="00963C0C">
        <w:tc>
          <w:tcPr>
            <w:tcW w:w="6166" w:type="dxa"/>
            <w:tcBorders>
              <w:top w:val="single" w:sz="4" w:space="0" w:color="000000"/>
              <w:left w:val="single" w:sz="4" w:space="0" w:color="000000"/>
              <w:bottom w:val="single" w:sz="8" w:space="0" w:color="000000"/>
            </w:tcBorders>
            <w:shd w:val="clear" w:color="auto" w:fill="auto"/>
          </w:tcPr>
          <w:p w:rsidR="00957F0C" w:rsidRDefault="00957F0C">
            <w:pPr>
              <w:snapToGrid w:val="0"/>
              <w:spacing w:before="60" w:after="60"/>
            </w:pPr>
            <w:r>
              <w:rPr>
                <w:b/>
              </w:rPr>
              <w:t xml:space="preserve">Container für </w:t>
            </w:r>
            <w:r w:rsidR="008302F9">
              <w:rPr>
                <w:b/>
              </w:rPr>
              <w:t>Restabfall (z.B. für Haushaltsauflösungen)</w:t>
            </w:r>
            <w:r>
              <w:t xml:space="preserve"> dürfen folgende Abfälle enthalten:</w:t>
            </w:r>
          </w:p>
          <w:p w:rsidR="00957F0C" w:rsidRDefault="00957F0C">
            <w:pPr>
              <w:numPr>
                <w:ilvl w:val="0"/>
                <w:numId w:val="5"/>
              </w:numPr>
            </w:pPr>
            <w:r>
              <w:rPr>
                <w:b/>
              </w:rPr>
              <w:t>Sperrmüll:</w:t>
            </w:r>
            <w:r>
              <w:t xml:space="preserve"> Einrichtungsgegenstände wie Betten, Schränke, Stühle, Tische, Fußbodenbeläge u.a.</w:t>
            </w:r>
          </w:p>
          <w:p w:rsidR="00957F0C" w:rsidRDefault="00957F0C">
            <w:pPr>
              <w:numPr>
                <w:ilvl w:val="0"/>
                <w:numId w:val="5"/>
              </w:numPr>
              <w:rPr>
                <w:i/>
              </w:rPr>
            </w:pPr>
            <w:r>
              <w:rPr>
                <w:b/>
              </w:rPr>
              <w:t>Metallgegenstände:</w:t>
            </w:r>
            <w:r>
              <w:t xml:space="preserve"> Öfen, Badewannen, Wäscheständer, Fahrräder, Schubkarre u.a.</w:t>
            </w:r>
            <w:r>
              <w:br/>
            </w:r>
            <w:r>
              <w:rPr>
                <w:i/>
              </w:rPr>
              <w:t>Metallgegenstände bitte oben auf den Container legen, um die Wertstofftrennung zu ermöglichen</w:t>
            </w:r>
          </w:p>
          <w:p w:rsidR="00957F0C" w:rsidRDefault="00D66998">
            <w:pPr>
              <w:numPr>
                <w:ilvl w:val="0"/>
                <w:numId w:val="5"/>
              </w:numPr>
            </w:pPr>
            <w:r w:rsidRPr="00D66998">
              <w:rPr>
                <w:b/>
                <w:szCs w:val="24"/>
              </w:rPr>
              <w:t>Renovierungsabfälle</w:t>
            </w:r>
            <w:r w:rsidR="00957F0C">
              <w:t>: Styroporplatten, Tapetenreste u.a.</w:t>
            </w:r>
          </w:p>
          <w:p w:rsidR="00957F0C" w:rsidRDefault="00957F0C">
            <w:pPr>
              <w:numPr>
                <w:ilvl w:val="0"/>
                <w:numId w:val="5"/>
              </w:numPr>
            </w:pPr>
            <w:r>
              <w:rPr>
                <w:b/>
              </w:rPr>
              <w:t>Restabfälle</w:t>
            </w:r>
            <w:r>
              <w:t>: Geschirr, Spielzeug und Ähnliches (lose oder in Säcken)</w:t>
            </w:r>
          </w:p>
          <w:p w:rsidR="00957F0C" w:rsidRDefault="00957F0C">
            <w:r>
              <w:t>________________________________________________</w:t>
            </w:r>
          </w:p>
          <w:p w:rsidR="00957F0C" w:rsidRDefault="00957F0C">
            <w:pPr>
              <w:spacing w:before="60"/>
              <w:rPr>
                <w:sz w:val="22"/>
                <w:szCs w:val="22"/>
              </w:rPr>
            </w:pPr>
            <w:r>
              <w:rPr>
                <w:b/>
                <w:sz w:val="22"/>
                <w:szCs w:val="22"/>
              </w:rPr>
              <w:t>Container für Erdaushub</w:t>
            </w:r>
            <w:r>
              <w:rPr>
                <w:sz w:val="22"/>
                <w:szCs w:val="22"/>
              </w:rPr>
              <w:t xml:space="preserve"> dürfen nur Erdaushub enthalten.</w:t>
            </w:r>
          </w:p>
          <w:p w:rsidR="00957F0C" w:rsidRDefault="00957F0C">
            <w:pPr>
              <w:spacing w:before="60"/>
              <w:rPr>
                <w:sz w:val="22"/>
                <w:szCs w:val="22"/>
              </w:rPr>
            </w:pPr>
            <w:r>
              <w:rPr>
                <w:sz w:val="22"/>
                <w:szCs w:val="22"/>
              </w:rPr>
              <w:t>____________________________________________________</w:t>
            </w:r>
          </w:p>
          <w:p w:rsidR="00957F0C" w:rsidRDefault="00957F0C">
            <w:pPr>
              <w:spacing w:before="60"/>
              <w:rPr>
                <w:sz w:val="22"/>
                <w:szCs w:val="22"/>
              </w:rPr>
            </w:pPr>
            <w:r>
              <w:rPr>
                <w:b/>
                <w:sz w:val="22"/>
                <w:szCs w:val="22"/>
              </w:rPr>
              <w:t>Container für Gartenabfälle</w:t>
            </w:r>
            <w:r>
              <w:rPr>
                <w:sz w:val="22"/>
                <w:szCs w:val="22"/>
              </w:rPr>
              <w:t xml:space="preserve"> </w:t>
            </w:r>
          </w:p>
          <w:p w:rsidR="00957F0C" w:rsidRDefault="00957F0C">
            <w:pPr>
              <w:spacing w:before="60"/>
              <w:rPr>
                <w:sz w:val="22"/>
                <w:szCs w:val="22"/>
              </w:rPr>
            </w:pPr>
            <w:r>
              <w:rPr>
                <w:sz w:val="22"/>
                <w:szCs w:val="22"/>
              </w:rPr>
              <w:t>Baum-, und Strauchschnitt, Grünschnitt sowie Laub</w:t>
            </w:r>
          </w:p>
        </w:tc>
        <w:tc>
          <w:tcPr>
            <w:tcW w:w="4019" w:type="dxa"/>
            <w:tcBorders>
              <w:top w:val="single" w:sz="4" w:space="0" w:color="000000"/>
              <w:left w:val="single" w:sz="4" w:space="0" w:color="000000"/>
              <w:bottom w:val="single" w:sz="8" w:space="0" w:color="000000"/>
              <w:right w:val="single" w:sz="8" w:space="0" w:color="000000"/>
            </w:tcBorders>
            <w:shd w:val="clear" w:color="auto" w:fill="auto"/>
          </w:tcPr>
          <w:p w:rsidR="00957F0C" w:rsidRDefault="00957F0C">
            <w:pPr>
              <w:snapToGrid w:val="0"/>
              <w:spacing w:before="60"/>
            </w:pPr>
            <w:r>
              <w:rPr>
                <w:b/>
              </w:rPr>
              <w:t>Container für Altholz I-III</w:t>
            </w:r>
            <w:r>
              <w:t xml:space="preserve"> </w:t>
            </w:r>
          </w:p>
          <w:p w:rsidR="00957F0C" w:rsidRDefault="00957F0C">
            <w:pPr>
              <w:spacing w:before="60"/>
            </w:pPr>
            <w:r>
              <w:t>Schadstofffreies Holz - vorwiegend aus dem Innenbereich)</w:t>
            </w:r>
          </w:p>
          <w:p w:rsidR="00957F0C" w:rsidRPr="00963C0C" w:rsidRDefault="00963C0C">
            <w:r w:rsidRPr="00963C0C">
              <w:t>z.B. Laminat, Paneele, unbehandeltes Holz</w:t>
            </w:r>
          </w:p>
          <w:p w:rsidR="00957F0C" w:rsidRDefault="00957F0C">
            <w:r>
              <w:rPr>
                <w:b/>
              </w:rPr>
              <w:t>Container für Altholz</w:t>
            </w:r>
            <w:r>
              <w:t xml:space="preserve"> </w:t>
            </w:r>
            <w:r>
              <w:rPr>
                <w:b/>
              </w:rPr>
              <w:t>IV</w:t>
            </w:r>
            <w:r>
              <w:t xml:space="preserve"> </w:t>
            </w:r>
          </w:p>
          <w:p w:rsidR="00957F0C" w:rsidRDefault="00957F0C">
            <w:r>
              <w:t>Schadstoffhaltiges Holz – vorwiegend aus dem Außenbereich</w:t>
            </w:r>
          </w:p>
          <w:p w:rsidR="00963C0C" w:rsidRDefault="00963C0C">
            <w:r>
              <w:t xml:space="preserve">z.B. </w:t>
            </w:r>
            <w:r w:rsidR="00DE32F1">
              <w:t>Außent</w:t>
            </w:r>
            <w:r>
              <w:t xml:space="preserve">üren, </w:t>
            </w:r>
            <w:r w:rsidR="00DE32F1">
              <w:t>Holzbänke,</w:t>
            </w:r>
            <w:r w:rsidR="00C44B40">
              <w:t xml:space="preserve"> </w:t>
            </w:r>
            <w:r w:rsidR="00DE32F1">
              <w:t>Tische, Stühle aus dem Garten, Pflanzkübel</w:t>
            </w:r>
          </w:p>
          <w:p w:rsidR="00957F0C" w:rsidRDefault="00963C0C">
            <w:r>
              <w:t>Holz von Pergola, Balkon, Schuppen, Gartenlaube</w:t>
            </w:r>
            <w:r w:rsidR="00DE32F1">
              <w:t>, Sichtschutzzäune</w:t>
            </w:r>
          </w:p>
          <w:p w:rsidR="00957F0C" w:rsidRDefault="00957F0C">
            <w:pPr>
              <w:pBdr>
                <w:top w:val="single" w:sz="4" w:space="1" w:color="000000"/>
              </w:pBdr>
              <w:spacing w:before="120"/>
            </w:pPr>
            <w:r>
              <w:rPr>
                <w:b/>
              </w:rPr>
              <w:t>Container für Bauschutt</w:t>
            </w:r>
            <w:r>
              <w:t>:</w:t>
            </w:r>
          </w:p>
          <w:p w:rsidR="00957F0C" w:rsidRDefault="00957F0C">
            <w:pPr>
              <w:spacing w:after="60"/>
            </w:pPr>
            <w:r>
              <w:t xml:space="preserve">Zum Bauschutt zählt </w:t>
            </w:r>
            <w:r>
              <w:rPr>
                <w:b/>
              </w:rPr>
              <w:t>mineralisches Material</w:t>
            </w:r>
            <w:r>
              <w:t xml:space="preserve"> aus Bautätigkeiten z.B.:</w:t>
            </w:r>
          </w:p>
          <w:p w:rsidR="00957F0C" w:rsidRDefault="00957F0C">
            <w:pPr>
              <w:spacing w:after="60"/>
            </w:pPr>
            <w:r>
              <w:t>Naturbausteine, Mauerwerk, Dachziegel, Betonabfälle, Fliesen, Mörtel, Sanitärkeramik</w:t>
            </w:r>
          </w:p>
          <w:p w:rsidR="00957F0C" w:rsidRDefault="00957F0C"/>
        </w:tc>
      </w:tr>
    </w:tbl>
    <w:p w:rsidR="00957F0C" w:rsidRDefault="00957F0C" w:rsidP="004B1E27">
      <w:pPr>
        <w:pBdr>
          <w:top w:val="single" w:sz="4" w:space="1" w:color="000000" w:shadow="1"/>
          <w:left w:val="single" w:sz="4" w:space="1" w:color="000000" w:shadow="1"/>
          <w:bottom w:val="single" w:sz="4" w:space="12" w:color="000000" w:shadow="1"/>
          <w:right w:val="single" w:sz="4" w:space="7" w:color="000000" w:shadow="1"/>
        </w:pBdr>
        <w:jc w:val="center"/>
        <w:rPr>
          <w:b/>
        </w:rPr>
      </w:pPr>
      <w:r>
        <w:rPr>
          <w:b/>
        </w:rPr>
        <w:t>Kosten für die Containerabfuhr:</w:t>
      </w:r>
    </w:p>
    <w:p w:rsidR="0000432B" w:rsidRDefault="0000432B"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4242"/>
          <w:tab w:val="left" w:pos="5670"/>
        </w:tabs>
        <w:rPr>
          <w:b/>
        </w:rPr>
      </w:pPr>
    </w:p>
    <w:p w:rsidR="00957F0C" w:rsidRDefault="008D0252"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4242"/>
          <w:tab w:val="left" w:pos="5670"/>
        </w:tabs>
        <w:rPr>
          <w:b/>
        </w:rPr>
      </w:pPr>
      <w:r>
        <w:rPr>
          <w:b/>
        </w:rPr>
        <w:t>Restabfall</w:t>
      </w:r>
      <w:r w:rsidR="0000432B">
        <w:rPr>
          <w:b/>
        </w:rPr>
        <w:tab/>
        <w:t xml:space="preserve">5 m³       </w:t>
      </w:r>
      <w:r w:rsidR="006F2F68">
        <w:rPr>
          <w:b/>
        </w:rPr>
        <w:t>885</w:t>
      </w:r>
      <w:r w:rsidR="00C279E4">
        <w:rPr>
          <w:b/>
        </w:rPr>
        <w:t xml:space="preserve"> </w:t>
      </w:r>
      <w:r w:rsidR="00957F0C">
        <w:rPr>
          <w:b/>
        </w:rPr>
        <w:t>Euro pro Leerung</w:t>
      </w:r>
      <w:r w:rsidR="006F2F68">
        <w:rPr>
          <w:b/>
        </w:rPr>
        <w:t xml:space="preserve">   </w:t>
      </w:r>
      <w:proofErr w:type="gramStart"/>
      <w:r w:rsidR="006F2F68">
        <w:rPr>
          <w:b/>
        </w:rPr>
        <w:t>Altholz  I</w:t>
      </w:r>
      <w:proofErr w:type="gramEnd"/>
      <w:r w:rsidR="006F2F68">
        <w:rPr>
          <w:b/>
        </w:rPr>
        <w:t>-III</w:t>
      </w:r>
      <w:r w:rsidR="006F2F68">
        <w:rPr>
          <w:b/>
        </w:rPr>
        <w:tab/>
        <w:t xml:space="preserve">   5 m³</w:t>
      </w:r>
      <w:r w:rsidR="006F2F68">
        <w:rPr>
          <w:b/>
        </w:rPr>
        <w:tab/>
        <w:t xml:space="preserve">   295</w:t>
      </w:r>
      <w:r w:rsidR="0000432B">
        <w:rPr>
          <w:b/>
        </w:rPr>
        <w:t xml:space="preserve"> Euro pro Leerung</w:t>
      </w:r>
    </w:p>
    <w:p w:rsidR="00957F0C" w:rsidRDefault="008D0252"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b/>
        </w:rPr>
      </w:pPr>
      <w:r>
        <w:rPr>
          <w:b/>
        </w:rPr>
        <w:t>Restabfall</w:t>
      </w:r>
      <w:r w:rsidR="0000432B">
        <w:rPr>
          <w:b/>
        </w:rPr>
        <w:t xml:space="preserve">         15 m³    </w:t>
      </w:r>
      <w:r w:rsidR="00957F0C">
        <w:rPr>
          <w:b/>
        </w:rPr>
        <w:t>1.</w:t>
      </w:r>
      <w:r w:rsidR="006F2F68">
        <w:rPr>
          <w:b/>
        </w:rPr>
        <w:t>610</w:t>
      </w:r>
      <w:r w:rsidR="00957F0C">
        <w:rPr>
          <w:b/>
        </w:rPr>
        <w:t xml:space="preserve"> Euro pro Leerung</w:t>
      </w:r>
      <w:r w:rsidR="006F2F68">
        <w:rPr>
          <w:b/>
        </w:rPr>
        <w:t xml:space="preserve">   </w:t>
      </w:r>
      <w:proofErr w:type="gramStart"/>
      <w:r w:rsidR="006F2F68">
        <w:rPr>
          <w:b/>
        </w:rPr>
        <w:t>Altholz  I</w:t>
      </w:r>
      <w:proofErr w:type="gramEnd"/>
      <w:r w:rsidR="006F2F68">
        <w:rPr>
          <w:b/>
        </w:rPr>
        <w:t>-III</w:t>
      </w:r>
      <w:r w:rsidR="006F2F68">
        <w:rPr>
          <w:b/>
        </w:rPr>
        <w:tab/>
        <w:t xml:space="preserve"> 15 m³</w:t>
      </w:r>
      <w:r w:rsidR="006F2F68">
        <w:rPr>
          <w:b/>
        </w:rPr>
        <w:tab/>
        <w:t xml:space="preserve">   445</w:t>
      </w:r>
      <w:r w:rsidR="0000432B">
        <w:rPr>
          <w:b/>
        </w:rPr>
        <w:t xml:space="preserve"> Euro pro Leerung</w:t>
      </w:r>
    </w:p>
    <w:p w:rsidR="00957F0C" w:rsidRDefault="0000432B"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b/>
        </w:rPr>
      </w:pPr>
      <w:r>
        <w:rPr>
          <w:b/>
        </w:rPr>
        <w:t>Erdaushub</w:t>
      </w:r>
      <w:r>
        <w:rPr>
          <w:b/>
        </w:rPr>
        <w:tab/>
        <w:t xml:space="preserve">5 m³       </w:t>
      </w:r>
      <w:r w:rsidR="006F2F68">
        <w:rPr>
          <w:b/>
        </w:rPr>
        <w:t>300</w:t>
      </w:r>
      <w:r w:rsidR="00957F0C">
        <w:rPr>
          <w:b/>
        </w:rPr>
        <w:t xml:space="preserve"> Euro pro Leerung</w:t>
      </w:r>
      <w:r w:rsidR="006F2F68">
        <w:rPr>
          <w:b/>
        </w:rPr>
        <w:t xml:space="preserve">   </w:t>
      </w:r>
      <w:proofErr w:type="gramStart"/>
      <w:r w:rsidR="006F2F68">
        <w:rPr>
          <w:b/>
        </w:rPr>
        <w:t>Altholz  IV</w:t>
      </w:r>
      <w:proofErr w:type="gramEnd"/>
      <w:r w:rsidR="006F2F68">
        <w:rPr>
          <w:b/>
        </w:rPr>
        <w:tab/>
        <w:t xml:space="preserve">   5 m³</w:t>
      </w:r>
      <w:r w:rsidR="006F2F68">
        <w:rPr>
          <w:b/>
        </w:rPr>
        <w:tab/>
        <w:t xml:space="preserve">   370</w:t>
      </w:r>
      <w:r>
        <w:rPr>
          <w:b/>
        </w:rPr>
        <w:t xml:space="preserve"> Euro pro Leerung</w:t>
      </w:r>
      <w:r w:rsidR="00957F0C">
        <w:rPr>
          <w:b/>
        </w:rPr>
        <w:tab/>
      </w:r>
    </w:p>
    <w:p w:rsidR="00957F0C" w:rsidRDefault="0000432B"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b/>
        </w:rPr>
      </w:pPr>
      <w:r>
        <w:rPr>
          <w:b/>
        </w:rPr>
        <w:t>Bauschutt</w:t>
      </w:r>
      <w:r>
        <w:rPr>
          <w:b/>
        </w:rPr>
        <w:tab/>
        <w:t xml:space="preserve">5 m³       </w:t>
      </w:r>
      <w:r w:rsidR="006F2F68">
        <w:rPr>
          <w:b/>
        </w:rPr>
        <w:t>465</w:t>
      </w:r>
      <w:r w:rsidR="00957F0C">
        <w:rPr>
          <w:b/>
        </w:rPr>
        <w:t xml:space="preserve"> Euro pro Leerung</w:t>
      </w:r>
      <w:r w:rsidR="006F2F68">
        <w:rPr>
          <w:b/>
        </w:rPr>
        <w:t xml:space="preserve">   </w:t>
      </w:r>
      <w:proofErr w:type="gramStart"/>
      <w:r w:rsidR="006F2F68">
        <w:rPr>
          <w:b/>
        </w:rPr>
        <w:t>Altholz  IV</w:t>
      </w:r>
      <w:proofErr w:type="gramEnd"/>
      <w:r w:rsidR="006F2F68">
        <w:rPr>
          <w:b/>
        </w:rPr>
        <w:t xml:space="preserve">    15 m³</w:t>
      </w:r>
      <w:r w:rsidR="006F2F68">
        <w:rPr>
          <w:b/>
        </w:rPr>
        <w:tab/>
        <w:t xml:space="preserve">   470</w:t>
      </w:r>
      <w:r>
        <w:rPr>
          <w:b/>
        </w:rPr>
        <w:t xml:space="preserve"> Euro pro Leerung</w:t>
      </w:r>
    </w:p>
    <w:p w:rsidR="00957F0C" w:rsidRDefault="0000432B"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b/>
        </w:rPr>
      </w:pPr>
      <w:r>
        <w:rPr>
          <w:b/>
        </w:rPr>
        <w:t>Gartenabfälle</w:t>
      </w:r>
      <w:r>
        <w:rPr>
          <w:b/>
        </w:rPr>
        <w:tab/>
        <w:t xml:space="preserve">5 m³       </w:t>
      </w:r>
      <w:r w:rsidR="006F2F68">
        <w:rPr>
          <w:b/>
        </w:rPr>
        <w:t>235</w:t>
      </w:r>
      <w:r w:rsidR="00957F0C">
        <w:rPr>
          <w:b/>
        </w:rPr>
        <w:t xml:space="preserve"> Euro pro Leerung</w:t>
      </w:r>
    </w:p>
    <w:p w:rsidR="0000432B" w:rsidRDefault="008D0252"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b/>
        </w:rPr>
      </w:pPr>
      <w:r>
        <w:rPr>
          <w:b/>
        </w:rPr>
        <w:t xml:space="preserve">Gartenabfälle   15 m³      </w:t>
      </w:r>
      <w:r w:rsidR="004B1E27">
        <w:rPr>
          <w:b/>
        </w:rPr>
        <w:t xml:space="preserve"> </w:t>
      </w:r>
      <w:r w:rsidR="006F2F68">
        <w:rPr>
          <w:b/>
        </w:rPr>
        <w:t>335</w:t>
      </w:r>
      <w:r w:rsidR="00957F0C">
        <w:rPr>
          <w:b/>
        </w:rPr>
        <w:t xml:space="preserve"> Euro pro Leerun</w:t>
      </w:r>
      <w:r w:rsidR="0000432B">
        <w:rPr>
          <w:b/>
        </w:rPr>
        <w:t>g</w:t>
      </w:r>
    </w:p>
    <w:p w:rsidR="00957F0C" w:rsidRDefault="00957F0C"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b/>
        </w:rPr>
      </w:pPr>
      <w:r>
        <w:rPr>
          <w:b/>
        </w:rPr>
        <w:tab/>
      </w:r>
    </w:p>
    <w:p w:rsidR="00957F0C" w:rsidRDefault="00957F0C"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sz w:val="20"/>
        </w:rPr>
      </w:pPr>
    </w:p>
    <w:p w:rsidR="00957F0C" w:rsidRDefault="00957F0C" w:rsidP="004B1E27">
      <w:pPr>
        <w:pBdr>
          <w:top w:val="single" w:sz="4" w:space="1" w:color="000000" w:shadow="1"/>
          <w:left w:val="single" w:sz="4" w:space="1" w:color="000000" w:shadow="1"/>
          <w:bottom w:val="single" w:sz="4" w:space="12" w:color="000000" w:shadow="1"/>
          <w:right w:val="single" w:sz="4" w:space="7" w:color="000000" w:shadow="1"/>
        </w:pBdr>
        <w:tabs>
          <w:tab w:val="left" w:pos="1701"/>
          <w:tab w:val="left" w:pos="4111"/>
          <w:tab w:val="left" w:pos="5670"/>
        </w:tabs>
        <w:rPr>
          <w:sz w:val="20"/>
        </w:rPr>
      </w:pPr>
      <w:r>
        <w:rPr>
          <w:sz w:val="20"/>
        </w:rPr>
        <w:t>Diese Gebühr schließt die Bereitstellung des Containers für 1 Woche, den Transport und die Entsorgungsgebühr ein. Für die Bereitstellung über den Zeitraum von einer Woche hinaus wird</w:t>
      </w:r>
      <w:r w:rsidR="005E5374">
        <w:rPr>
          <w:sz w:val="20"/>
        </w:rPr>
        <w:t xml:space="preserve"> zusätzlich eine G</w:t>
      </w:r>
      <w:r>
        <w:rPr>
          <w:sz w:val="20"/>
        </w:rPr>
        <w:t xml:space="preserve">ebühr in Höhe von </w:t>
      </w:r>
    </w:p>
    <w:p w:rsidR="00957F0C" w:rsidRDefault="00957F0C" w:rsidP="004B1E27">
      <w:pPr>
        <w:pBdr>
          <w:top w:val="single" w:sz="4" w:space="1" w:color="000000" w:shadow="1"/>
          <w:left w:val="single" w:sz="4" w:space="1" w:color="000000" w:shadow="1"/>
          <w:bottom w:val="single" w:sz="4" w:space="12" w:color="000000" w:shadow="1"/>
          <w:right w:val="single" w:sz="4" w:space="7" w:color="000000" w:shadow="1"/>
        </w:pBdr>
        <w:rPr>
          <w:sz w:val="20"/>
        </w:rPr>
      </w:pPr>
      <w:r>
        <w:rPr>
          <w:sz w:val="20"/>
        </w:rPr>
        <w:t xml:space="preserve">25 € </w:t>
      </w:r>
      <w:r w:rsidR="005E5374">
        <w:rPr>
          <w:sz w:val="20"/>
        </w:rPr>
        <w:t>für jeden weiteren Bereitstellungstag</w:t>
      </w:r>
      <w:r>
        <w:rPr>
          <w:sz w:val="20"/>
        </w:rPr>
        <w:t xml:space="preserve"> erhoben.</w:t>
      </w:r>
    </w:p>
    <w:p w:rsidR="00D14517" w:rsidRDefault="00D14517"/>
    <w:p w:rsidR="00957F0C" w:rsidRDefault="00957F0C">
      <w:r>
        <w:t xml:space="preserve">Bitte beachten Sie, dass für Schäden bei der Bereitstellung des Containers am Untergrund keine Haftung übernommen werden </w:t>
      </w:r>
      <w:proofErr w:type="gramStart"/>
      <w:r>
        <w:t>kann!*</w:t>
      </w:r>
      <w:proofErr w:type="gramEnd"/>
    </w:p>
    <w:p w:rsidR="00957F0C" w:rsidRDefault="00957F0C">
      <w:r>
        <w:t>Bitte sorgen Sie für eine ausreichende Sicherung, so dass keine Gefährdung von Dritten durch den bereitgestellten Container ausgeht (Verkehrssicherungspflicht</w:t>
      </w:r>
      <w:proofErr w:type="gramStart"/>
      <w:r>
        <w:t>)!*</w:t>
      </w:r>
      <w:proofErr w:type="gramEnd"/>
    </w:p>
    <w:p w:rsidR="00A318AA" w:rsidRDefault="00A318AA" w:rsidP="00DC51CC">
      <w:pPr>
        <w:jc w:val="center"/>
        <w:rPr>
          <w:b/>
          <w:sz w:val="32"/>
          <w:szCs w:val="32"/>
        </w:rPr>
      </w:pPr>
    </w:p>
    <w:p w:rsidR="00DC51CC" w:rsidRPr="00DC51CC" w:rsidRDefault="00DC51CC" w:rsidP="00DC51CC">
      <w:pPr>
        <w:jc w:val="center"/>
        <w:rPr>
          <w:b/>
          <w:sz w:val="32"/>
          <w:szCs w:val="32"/>
        </w:rPr>
      </w:pPr>
      <w:r w:rsidRPr="00DC51CC">
        <w:rPr>
          <w:b/>
          <w:sz w:val="32"/>
          <w:szCs w:val="32"/>
        </w:rPr>
        <w:lastRenderedPageBreak/>
        <w:t>Sie erreichen uns:</w:t>
      </w:r>
    </w:p>
    <w:p w:rsidR="00914E75" w:rsidRPr="00DC51CC" w:rsidRDefault="002722FC" w:rsidP="00DC51CC">
      <w:pPr>
        <w:jc w:val="center"/>
        <w:rPr>
          <w:b/>
          <w:sz w:val="32"/>
          <w:szCs w:val="32"/>
        </w:rPr>
      </w:pPr>
      <w:r w:rsidRPr="00DC51CC">
        <w:rPr>
          <w:b/>
          <w:sz w:val="32"/>
          <w:szCs w:val="32"/>
        </w:rPr>
        <w:t xml:space="preserve">Abfallberatung: </w:t>
      </w:r>
      <w:r w:rsidR="00957F0C" w:rsidRPr="00DC51CC">
        <w:rPr>
          <w:rFonts w:ascii="Wingdings" w:hAnsi="Wingdings"/>
          <w:b/>
          <w:sz w:val="32"/>
          <w:szCs w:val="32"/>
        </w:rPr>
        <w:t></w:t>
      </w:r>
      <w:r w:rsidR="00B013F4">
        <w:rPr>
          <w:b/>
          <w:sz w:val="32"/>
          <w:szCs w:val="32"/>
        </w:rPr>
        <w:t xml:space="preserve"> (05551) 708-</w:t>
      </w:r>
      <w:r w:rsidR="00B81FD6">
        <w:rPr>
          <w:b/>
          <w:sz w:val="32"/>
          <w:szCs w:val="32"/>
        </w:rPr>
        <w:t>81</w:t>
      </w:r>
      <w:r w:rsidR="00B013F4">
        <w:rPr>
          <w:b/>
          <w:sz w:val="32"/>
          <w:szCs w:val="32"/>
        </w:rPr>
        <w:t>163,-</w:t>
      </w:r>
      <w:r w:rsidR="00B81FD6">
        <w:rPr>
          <w:b/>
          <w:sz w:val="32"/>
          <w:szCs w:val="32"/>
        </w:rPr>
        <w:t>81</w:t>
      </w:r>
      <w:bookmarkStart w:id="0" w:name="_GoBack"/>
      <w:bookmarkEnd w:id="0"/>
      <w:r w:rsidR="00B013F4">
        <w:rPr>
          <w:b/>
          <w:sz w:val="32"/>
          <w:szCs w:val="32"/>
        </w:rPr>
        <w:t>162</w:t>
      </w:r>
    </w:p>
    <w:p w:rsidR="00957F0C" w:rsidRPr="00DC51CC" w:rsidRDefault="00DC51CC" w:rsidP="00DC51CC">
      <w:pPr>
        <w:jc w:val="center"/>
        <w:rPr>
          <w:b/>
          <w:sz w:val="32"/>
          <w:szCs w:val="32"/>
        </w:rPr>
      </w:pPr>
      <w:r w:rsidRPr="00DC51CC">
        <w:rPr>
          <w:b/>
          <w:sz w:val="32"/>
          <w:szCs w:val="32"/>
        </w:rPr>
        <w:t>Containerfahrer:</w:t>
      </w:r>
      <w:r w:rsidR="002722FC" w:rsidRPr="00DC51CC">
        <w:rPr>
          <w:b/>
          <w:sz w:val="32"/>
          <w:szCs w:val="32"/>
        </w:rPr>
        <w:t xml:space="preserve"> 0171 38 30 896</w:t>
      </w:r>
    </w:p>
    <w:p w:rsidR="002722FC" w:rsidRPr="00DC51CC" w:rsidRDefault="00DC51CC" w:rsidP="00DC51CC">
      <w:pPr>
        <w:jc w:val="center"/>
        <w:rPr>
          <w:b/>
          <w:sz w:val="32"/>
          <w:szCs w:val="32"/>
        </w:rPr>
      </w:pPr>
      <w:r w:rsidRPr="00DC51CC">
        <w:rPr>
          <w:b/>
          <w:sz w:val="32"/>
          <w:szCs w:val="32"/>
        </w:rPr>
        <w:t xml:space="preserve">Deponie </w:t>
      </w:r>
      <w:proofErr w:type="spellStart"/>
      <w:r w:rsidRPr="00DC51CC">
        <w:rPr>
          <w:b/>
          <w:sz w:val="32"/>
          <w:szCs w:val="32"/>
        </w:rPr>
        <w:t>Moringen-Blankenhagen</w:t>
      </w:r>
      <w:proofErr w:type="spellEnd"/>
      <w:r w:rsidRPr="00DC51CC">
        <w:rPr>
          <w:b/>
          <w:sz w:val="32"/>
          <w:szCs w:val="32"/>
        </w:rPr>
        <w:t>:</w:t>
      </w:r>
      <w:r w:rsidR="002722FC" w:rsidRPr="00DC51CC">
        <w:rPr>
          <w:b/>
          <w:sz w:val="32"/>
          <w:szCs w:val="32"/>
        </w:rPr>
        <w:t xml:space="preserve"> </w:t>
      </w:r>
      <w:r w:rsidR="0014002B" w:rsidRPr="00DC51CC">
        <w:rPr>
          <w:rFonts w:ascii="Wingdings" w:hAnsi="Wingdings"/>
          <w:b/>
          <w:sz w:val="32"/>
          <w:szCs w:val="32"/>
        </w:rPr>
        <w:t></w:t>
      </w:r>
      <w:r w:rsidR="0014002B" w:rsidRPr="00DC51CC">
        <w:rPr>
          <w:b/>
          <w:sz w:val="32"/>
          <w:szCs w:val="32"/>
        </w:rPr>
        <w:t xml:space="preserve"> </w:t>
      </w:r>
      <w:r w:rsidR="002722FC" w:rsidRPr="00DC51CC">
        <w:rPr>
          <w:b/>
          <w:sz w:val="32"/>
          <w:szCs w:val="32"/>
        </w:rPr>
        <w:t>(05554) 2358</w:t>
      </w:r>
    </w:p>
    <w:p w:rsidR="002722FC" w:rsidRPr="006D3A5D" w:rsidRDefault="002722FC">
      <w:pPr>
        <w:spacing w:after="40"/>
        <w:rPr>
          <w:b/>
          <w:szCs w:val="24"/>
        </w:rPr>
      </w:pPr>
    </w:p>
    <w:p w:rsidR="00957F0C" w:rsidRPr="001023CE" w:rsidRDefault="00957F0C">
      <w:pPr>
        <w:spacing w:after="40"/>
        <w:rPr>
          <w:b/>
          <w:sz w:val="36"/>
          <w:szCs w:val="36"/>
        </w:rPr>
      </w:pPr>
      <w:r w:rsidRPr="001023CE">
        <w:rPr>
          <w:b/>
          <w:sz w:val="36"/>
          <w:szCs w:val="36"/>
        </w:rPr>
        <w:t>Nicht entsorgt werden dürfen über die Container:</w:t>
      </w:r>
    </w:p>
    <w:tbl>
      <w:tblPr>
        <w:tblW w:w="0" w:type="auto"/>
        <w:tblLayout w:type="fixed"/>
        <w:tblCellMar>
          <w:left w:w="70" w:type="dxa"/>
          <w:right w:w="70" w:type="dxa"/>
        </w:tblCellMar>
        <w:tblLook w:val="0000" w:firstRow="0" w:lastRow="0" w:firstColumn="0" w:lastColumn="0" w:noHBand="0" w:noVBand="0"/>
      </w:tblPr>
      <w:tblGrid>
        <w:gridCol w:w="6166"/>
        <w:gridCol w:w="3896"/>
      </w:tblGrid>
      <w:tr w:rsidR="00957F0C">
        <w:tc>
          <w:tcPr>
            <w:tcW w:w="6166" w:type="dxa"/>
            <w:shd w:val="clear" w:color="auto" w:fill="auto"/>
          </w:tcPr>
          <w:p w:rsidR="00957F0C" w:rsidRDefault="00957F0C">
            <w:pPr>
              <w:snapToGrid w:val="0"/>
              <w:ind w:left="284" w:hanging="284"/>
            </w:pPr>
            <w:r>
              <w:rPr>
                <w:rFonts w:ascii="Wingdings" w:hAnsi="Wingdings"/>
              </w:rPr>
              <w:t></w:t>
            </w:r>
            <w:r>
              <w:t xml:space="preserve"> Schadstoffe z.B. Altöl, Autobatterien, Lacke und </w:t>
            </w:r>
          </w:p>
          <w:p w:rsidR="00957F0C" w:rsidRDefault="00957F0C">
            <w:pPr>
              <w:ind w:left="284" w:hanging="284"/>
            </w:pPr>
            <w:r>
              <w:t xml:space="preserve">    Farben</w:t>
            </w:r>
          </w:p>
        </w:tc>
        <w:tc>
          <w:tcPr>
            <w:tcW w:w="3896" w:type="dxa"/>
            <w:shd w:val="clear" w:color="auto" w:fill="auto"/>
          </w:tcPr>
          <w:p w:rsidR="00957F0C" w:rsidRDefault="00957F0C">
            <w:pPr>
              <w:snapToGrid w:val="0"/>
            </w:pPr>
            <w:r>
              <w:rPr>
                <w:rFonts w:ascii="Wingdings" w:hAnsi="Wingdings"/>
              </w:rPr>
              <w:t></w:t>
            </w:r>
            <w:r>
              <w:t xml:space="preserve"> Ölradiatoren,</w:t>
            </w:r>
          </w:p>
          <w:p w:rsidR="00957F0C" w:rsidRDefault="00957F0C">
            <w:r>
              <w:rPr>
                <w:rFonts w:ascii="Wingdings" w:hAnsi="Wingdings"/>
              </w:rPr>
              <w:t></w:t>
            </w:r>
            <w:r>
              <w:t xml:space="preserve"> asbesthaltige Abfälle, Dämmwolle</w:t>
            </w:r>
          </w:p>
        </w:tc>
      </w:tr>
      <w:tr w:rsidR="00957F0C">
        <w:tc>
          <w:tcPr>
            <w:tcW w:w="6166" w:type="dxa"/>
            <w:shd w:val="clear" w:color="auto" w:fill="auto"/>
          </w:tcPr>
          <w:p w:rsidR="00957F0C" w:rsidRDefault="00957F0C">
            <w:pPr>
              <w:snapToGrid w:val="0"/>
            </w:pPr>
            <w:r>
              <w:rPr>
                <w:rFonts w:ascii="Wingdings" w:hAnsi="Wingdings"/>
              </w:rPr>
              <w:t></w:t>
            </w:r>
            <w:r>
              <w:t xml:space="preserve"> Leuchtstoffröhren</w:t>
            </w:r>
          </w:p>
        </w:tc>
        <w:tc>
          <w:tcPr>
            <w:tcW w:w="3896" w:type="dxa"/>
            <w:shd w:val="clear" w:color="auto" w:fill="auto"/>
          </w:tcPr>
          <w:p w:rsidR="00957F0C" w:rsidRDefault="00957F0C">
            <w:pPr>
              <w:snapToGrid w:val="0"/>
            </w:pPr>
            <w:r>
              <w:rPr>
                <w:rFonts w:ascii="Wingdings" w:hAnsi="Wingdings"/>
              </w:rPr>
              <w:t></w:t>
            </w:r>
            <w:r>
              <w:t xml:space="preserve"> Nachtspeicheröfen</w:t>
            </w:r>
            <w:r w:rsidR="002B7579">
              <w:t>, Teerpappe</w:t>
            </w:r>
          </w:p>
        </w:tc>
      </w:tr>
      <w:tr w:rsidR="00957F0C">
        <w:tc>
          <w:tcPr>
            <w:tcW w:w="6166" w:type="dxa"/>
            <w:shd w:val="clear" w:color="auto" w:fill="auto"/>
          </w:tcPr>
          <w:p w:rsidR="00957F0C" w:rsidRDefault="00957F0C">
            <w:pPr>
              <w:snapToGrid w:val="0"/>
            </w:pPr>
            <w:r>
              <w:rPr>
                <w:rFonts w:ascii="Wingdings" w:hAnsi="Wingdings"/>
              </w:rPr>
              <w:t></w:t>
            </w:r>
            <w:r>
              <w:t xml:space="preserve"> Elektro- und Elektronik-Altgeräte, Kühlgeräte</w:t>
            </w:r>
          </w:p>
        </w:tc>
        <w:tc>
          <w:tcPr>
            <w:tcW w:w="3896" w:type="dxa"/>
            <w:shd w:val="clear" w:color="auto" w:fill="auto"/>
          </w:tcPr>
          <w:p w:rsidR="00957F0C" w:rsidRDefault="00957F0C">
            <w:pPr>
              <w:snapToGrid w:val="0"/>
            </w:pPr>
            <w:r>
              <w:rPr>
                <w:rFonts w:ascii="Wingdings" w:hAnsi="Wingdings"/>
              </w:rPr>
              <w:t></w:t>
            </w:r>
            <w:r>
              <w:t xml:space="preserve"> Reifen</w:t>
            </w:r>
          </w:p>
        </w:tc>
      </w:tr>
      <w:tr w:rsidR="00957F0C">
        <w:tc>
          <w:tcPr>
            <w:tcW w:w="6166" w:type="dxa"/>
            <w:shd w:val="clear" w:color="auto" w:fill="auto"/>
          </w:tcPr>
          <w:p w:rsidR="00957F0C" w:rsidRDefault="00957F0C">
            <w:pPr>
              <w:snapToGrid w:val="0"/>
            </w:pPr>
            <w:r>
              <w:rPr>
                <w:rFonts w:ascii="Wingdings" w:hAnsi="Wingdings"/>
              </w:rPr>
              <w:t></w:t>
            </w:r>
            <w:r>
              <w:t xml:space="preserve"> Verpackungsabfälle (Pappe/Papier, Altglas, Folien)</w:t>
            </w:r>
          </w:p>
        </w:tc>
        <w:tc>
          <w:tcPr>
            <w:tcW w:w="3896" w:type="dxa"/>
            <w:shd w:val="clear" w:color="auto" w:fill="auto"/>
          </w:tcPr>
          <w:p w:rsidR="00957F0C" w:rsidRDefault="00957F0C">
            <w:pPr>
              <w:snapToGrid w:val="0"/>
            </w:pPr>
            <w:r>
              <w:rPr>
                <w:rFonts w:ascii="Wingdings" w:hAnsi="Wingdings"/>
              </w:rPr>
              <w:t></w:t>
            </w:r>
            <w:r>
              <w:t xml:space="preserve"> Bioabfälle</w:t>
            </w:r>
          </w:p>
          <w:p w:rsidR="00957F0C" w:rsidRDefault="00957F0C"/>
        </w:tc>
      </w:tr>
    </w:tbl>
    <w:p w:rsidR="00957F0C" w:rsidRDefault="00957F0C">
      <w:pPr>
        <w:tabs>
          <w:tab w:val="left" w:pos="3261"/>
        </w:tabs>
        <w:jc w:val="both"/>
        <w:rPr>
          <w:szCs w:val="24"/>
        </w:rPr>
      </w:pPr>
      <w:r>
        <w:rPr>
          <w:szCs w:val="24"/>
        </w:rPr>
        <w:t>Hinweise zur Entsorgung dieser Abfallarten befinden sich im Abfallkalender und im Abfall-ABC des Land</w:t>
      </w:r>
      <w:r w:rsidR="006D3A5D">
        <w:rPr>
          <w:szCs w:val="24"/>
        </w:rPr>
        <w:t>k</w:t>
      </w:r>
      <w:r>
        <w:rPr>
          <w:szCs w:val="24"/>
        </w:rPr>
        <w:t>reises Northeim</w:t>
      </w:r>
    </w:p>
    <w:p w:rsidR="006D3A5D" w:rsidRDefault="006D3A5D">
      <w:pPr>
        <w:tabs>
          <w:tab w:val="left" w:pos="3261"/>
        </w:tabs>
        <w:jc w:val="both"/>
        <w:rPr>
          <w:szCs w:val="24"/>
        </w:rPr>
      </w:pPr>
    </w:p>
    <w:p w:rsidR="006D3A5D" w:rsidRPr="006D3A5D" w:rsidRDefault="006D3A5D" w:rsidP="006D3A5D">
      <w:pPr>
        <w:tabs>
          <w:tab w:val="left" w:pos="3261"/>
        </w:tabs>
        <w:jc w:val="both"/>
        <w:rPr>
          <w:b/>
          <w:szCs w:val="24"/>
          <w:u w:val="single"/>
        </w:rPr>
      </w:pPr>
      <w:r w:rsidRPr="006D3A5D">
        <w:rPr>
          <w:b/>
          <w:szCs w:val="24"/>
          <w:u w:val="single"/>
        </w:rPr>
        <w:t>Datenschutzhinweis:</w:t>
      </w:r>
    </w:p>
    <w:p w:rsidR="006D3A5D" w:rsidRPr="006D3A5D" w:rsidRDefault="006D3A5D" w:rsidP="006D3A5D">
      <w:pPr>
        <w:tabs>
          <w:tab w:val="left" w:pos="3261"/>
        </w:tabs>
        <w:jc w:val="both"/>
        <w:rPr>
          <w:szCs w:val="24"/>
        </w:rPr>
      </w:pPr>
      <w:r w:rsidRPr="006D3A5D">
        <w:rPr>
          <w:szCs w:val="24"/>
        </w:rPr>
        <w:t>Informationen über die Verarbeitung personenbezogener Daten und über Ihre Rechte nach der</w:t>
      </w:r>
    </w:p>
    <w:p w:rsidR="006D3A5D" w:rsidRDefault="006D3A5D" w:rsidP="006D3A5D">
      <w:pPr>
        <w:tabs>
          <w:tab w:val="left" w:pos="3261"/>
        </w:tabs>
        <w:jc w:val="both"/>
        <w:rPr>
          <w:szCs w:val="24"/>
        </w:rPr>
      </w:pPr>
      <w:r w:rsidRPr="006D3A5D">
        <w:rPr>
          <w:szCs w:val="24"/>
        </w:rPr>
        <w:t>Datenschutzgrundverordnung sowie über Ihre Ansprechpartner in Datenschutzfragen entnehmen Sie bitte dem</w:t>
      </w:r>
      <w:r>
        <w:rPr>
          <w:szCs w:val="24"/>
        </w:rPr>
        <w:t xml:space="preserve"> </w:t>
      </w:r>
      <w:r w:rsidRPr="006D3A5D">
        <w:rPr>
          <w:szCs w:val="24"/>
        </w:rPr>
        <w:t>allgemeinen Informationsschreiben „Merkblatt EU-DSGVO/Datenschutz KAW“, das Sie unter www.landkreis-northeim.de finden oder bei der Kreisabfallwirtschaft in Northeim erhalten.</w:t>
      </w:r>
    </w:p>
    <w:p w:rsidR="00957F0C" w:rsidRDefault="00957F0C" w:rsidP="00751E6C">
      <w:pPr>
        <w:tabs>
          <w:tab w:val="left" w:pos="3261"/>
        </w:tabs>
        <w:ind w:left="284"/>
        <w:jc w:val="both"/>
        <w:rPr>
          <w:b/>
          <w:szCs w:val="24"/>
        </w:rPr>
      </w:pPr>
    </w:p>
    <w:p w:rsidR="00957F0C" w:rsidRDefault="00957F0C" w:rsidP="006A67C2">
      <w:pPr>
        <w:pBdr>
          <w:top w:val="single" w:sz="4" w:space="1" w:color="000000"/>
          <w:left w:val="single" w:sz="4" w:space="4" w:color="000000"/>
          <w:bottom w:val="single" w:sz="4" w:space="0" w:color="000000"/>
          <w:right w:val="single" w:sz="4" w:space="4" w:color="000000"/>
        </w:pBdr>
        <w:tabs>
          <w:tab w:val="left" w:pos="3261"/>
        </w:tabs>
        <w:jc w:val="center"/>
        <w:rPr>
          <w:b/>
          <w:szCs w:val="24"/>
        </w:rPr>
      </w:pPr>
      <w:r>
        <w:rPr>
          <w:b/>
          <w:szCs w:val="24"/>
        </w:rPr>
        <w:t>Hinweise zur Aufstellung der Container</w:t>
      </w:r>
    </w:p>
    <w:p w:rsidR="00957F0C" w:rsidRDefault="00957F0C" w:rsidP="006A67C2">
      <w:pPr>
        <w:pBdr>
          <w:top w:val="single" w:sz="4" w:space="1" w:color="000000"/>
          <w:left w:val="single" w:sz="4" w:space="4" w:color="000000"/>
          <w:bottom w:val="single" w:sz="4" w:space="0" w:color="000000"/>
          <w:right w:val="single" w:sz="4" w:space="4" w:color="000000"/>
        </w:pBdr>
        <w:tabs>
          <w:tab w:val="left" w:pos="3261"/>
        </w:tabs>
        <w:jc w:val="both"/>
        <w:rPr>
          <w:b/>
          <w:sz w:val="20"/>
        </w:rPr>
      </w:pPr>
      <w:r>
        <w:rPr>
          <w:b/>
          <w:sz w:val="20"/>
        </w:rPr>
        <w:t>I. Zufahrten und Aufstellplatz</w:t>
      </w:r>
    </w:p>
    <w:p w:rsidR="00957F0C" w:rsidRDefault="00957F0C" w:rsidP="006A67C2">
      <w:pPr>
        <w:numPr>
          <w:ilvl w:val="0"/>
          <w:numId w:val="3"/>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Dem Kunden/der Kundin obliegt es, einen geeigneten Aufstellplatz für den Container auszuweisen. Er hat auch für die notwendigen Zufahrtswege zum Aufstellplatz zu sorgen.</w:t>
      </w:r>
    </w:p>
    <w:p w:rsidR="00957F0C" w:rsidRDefault="00957F0C" w:rsidP="006A67C2">
      <w:pPr>
        <w:numPr>
          <w:ilvl w:val="0"/>
          <w:numId w:val="3"/>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Zufahrt und Aufstellplatz müssen zum Befahren mit dem dafür erforderlichen LKW geeignet sein. Nicht befestigte Zufahrtswege und Aufstellplätze sind nur dann geeignet, wenn der Untergrund für das Befahren mit schwerem LKW vorbereitet ist.</w:t>
      </w:r>
    </w:p>
    <w:p w:rsidR="00957F0C" w:rsidRDefault="00957F0C" w:rsidP="006A67C2">
      <w:pPr>
        <w:numPr>
          <w:ilvl w:val="0"/>
          <w:numId w:val="3"/>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Für Schäden am Zufahrtsweg und am Aufstellplatz besteht keine Haftung der Kreisabfallwirtschaft, es sei denn bei Vorliegen von Vorsatz oder grober Fahrlässigkeit.</w:t>
      </w:r>
    </w:p>
    <w:p w:rsidR="00957F0C" w:rsidRDefault="00957F0C" w:rsidP="006A67C2">
      <w:pPr>
        <w:numPr>
          <w:ilvl w:val="0"/>
          <w:numId w:val="3"/>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Für Schäden am Fahrzeug oder Container infolge ungeeigneter Zufahrten und Aufstellplätze haftet der Kunde bzw</w:t>
      </w:r>
      <w:r w:rsidR="00751E6C">
        <w:rPr>
          <w:sz w:val="20"/>
        </w:rPr>
        <w:t>.</w:t>
      </w:r>
      <w:r>
        <w:rPr>
          <w:sz w:val="20"/>
        </w:rPr>
        <w:t xml:space="preserve"> die Kundin.</w:t>
      </w:r>
    </w:p>
    <w:p w:rsidR="00957F0C" w:rsidRDefault="00957F0C" w:rsidP="006A67C2">
      <w:pPr>
        <w:pBdr>
          <w:top w:val="single" w:sz="4" w:space="1" w:color="000000"/>
          <w:left w:val="single" w:sz="4" w:space="4" w:color="000000"/>
          <w:bottom w:val="single" w:sz="4" w:space="0" w:color="000000"/>
          <w:right w:val="single" w:sz="4" w:space="4" w:color="000000"/>
        </w:pBdr>
        <w:tabs>
          <w:tab w:val="left" w:pos="3261"/>
        </w:tabs>
        <w:jc w:val="both"/>
        <w:rPr>
          <w:b/>
          <w:sz w:val="20"/>
        </w:rPr>
      </w:pPr>
    </w:p>
    <w:p w:rsidR="00957F0C" w:rsidRDefault="00957F0C" w:rsidP="006A67C2">
      <w:pPr>
        <w:pBdr>
          <w:top w:val="single" w:sz="4" w:space="1" w:color="000000"/>
          <w:left w:val="single" w:sz="4" w:space="4" w:color="000000"/>
          <w:bottom w:val="single" w:sz="4" w:space="0" w:color="000000"/>
          <w:right w:val="single" w:sz="4" w:space="4" w:color="000000"/>
        </w:pBdr>
        <w:tabs>
          <w:tab w:val="left" w:pos="3261"/>
        </w:tabs>
        <w:jc w:val="both"/>
        <w:rPr>
          <w:b/>
          <w:sz w:val="20"/>
        </w:rPr>
      </w:pPr>
      <w:r>
        <w:rPr>
          <w:b/>
          <w:sz w:val="20"/>
        </w:rPr>
        <w:t>II. Sicherung des Containers</w:t>
      </w:r>
    </w:p>
    <w:p w:rsidR="00957F0C" w:rsidRDefault="00957F0C" w:rsidP="006A67C2">
      <w:pPr>
        <w:numPr>
          <w:ilvl w:val="0"/>
          <w:numId w:val="4"/>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 xml:space="preserve">Die Kreisabfallwirtschaft stellt einen mit </w:t>
      </w:r>
      <w:proofErr w:type="gramStart"/>
      <w:r>
        <w:rPr>
          <w:sz w:val="20"/>
        </w:rPr>
        <w:t>rot-weißen</w:t>
      </w:r>
      <w:proofErr w:type="gramEnd"/>
      <w:r>
        <w:rPr>
          <w:sz w:val="20"/>
        </w:rPr>
        <w:t xml:space="preserve"> Warnstreifen entsprechend der Verlautbarung des Bundesverkehrsministers gekennzeichneten Container, wenn die Aufstellung des Containers auf öffentlichen Verkehrsflächen vereinbart ist. Für eine eventuell erforderliche weitergehende Sicherung des Containers, etwa durch Beleuchtung oder Absperrung, ist ausschließlich der Kunde/die Kundin verantwortlich.</w:t>
      </w:r>
    </w:p>
    <w:p w:rsidR="00957F0C" w:rsidRPr="005B65C8" w:rsidRDefault="000F2D26" w:rsidP="005B65C8">
      <w:pPr>
        <w:numPr>
          <w:ilvl w:val="0"/>
          <w:numId w:val="4"/>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Eine e</w:t>
      </w:r>
      <w:r w:rsidR="00957F0C">
        <w:rPr>
          <w:sz w:val="20"/>
        </w:rPr>
        <w:t>rforde</w:t>
      </w:r>
      <w:r>
        <w:rPr>
          <w:sz w:val="20"/>
        </w:rPr>
        <w:t xml:space="preserve">rliche behördliche Genehmigung </w:t>
      </w:r>
      <w:r w:rsidR="00F11223">
        <w:rPr>
          <w:sz w:val="20"/>
        </w:rPr>
        <w:t>wegen Benutzung öffentlicher Verkehrsflächen hat der Kunde/die Kundin beim</w:t>
      </w:r>
      <w:r w:rsidR="00957F0C">
        <w:rPr>
          <w:sz w:val="20"/>
        </w:rPr>
        <w:t xml:space="preserve"> Landkreis Northeim </w:t>
      </w:r>
      <w:r w:rsidR="00F11223">
        <w:rPr>
          <w:sz w:val="20"/>
        </w:rPr>
        <w:t>Tel. (05551</w:t>
      </w:r>
      <w:r w:rsidR="005B65C8">
        <w:rPr>
          <w:sz w:val="20"/>
        </w:rPr>
        <w:t>) 708-534</w:t>
      </w:r>
      <w:r w:rsidR="00F11223">
        <w:rPr>
          <w:sz w:val="20"/>
        </w:rPr>
        <w:t xml:space="preserve"> bzw. bei der Sta</w:t>
      </w:r>
      <w:r w:rsidR="00957F0C">
        <w:rPr>
          <w:sz w:val="20"/>
        </w:rPr>
        <w:t>d</w:t>
      </w:r>
      <w:r w:rsidR="00F11223">
        <w:rPr>
          <w:sz w:val="20"/>
        </w:rPr>
        <w:t>t</w:t>
      </w:r>
      <w:r w:rsidR="00957F0C">
        <w:rPr>
          <w:sz w:val="20"/>
        </w:rPr>
        <w:t xml:space="preserve"> Einbeck </w:t>
      </w:r>
      <w:r w:rsidR="00F11223">
        <w:rPr>
          <w:sz w:val="20"/>
        </w:rPr>
        <w:t xml:space="preserve">(05561) 916-406 oder </w:t>
      </w:r>
      <w:r w:rsidR="005B65C8">
        <w:rPr>
          <w:sz w:val="20"/>
        </w:rPr>
        <w:t xml:space="preserve">der </w:t>
      </w:r>
      <w:r w:rsidR="00F11223">
        <w:rPr>
          <w:sz w:val="20"/>
        </w:rPr>
        <w:t xml:space="preserve">Stadt </w:t>
      </w:r>
      <w:r w:rsidR="00957F0C">
        <w:rPr>
          <w:sz w:val="20"/>
        </w:rPr>
        <w:t>Nort</w:t>
      </w:r>
      <w:r w:rsidR="00F11223">
        <w:rPr>
          <w:sz w:val="20"/>
        </w:rPr>
        <w:t>heim</w:t>
      </w:r>
      <w:r>
        <w:rPr>
          <w:sz w:val="20"/>
        </w:rPr>
        <w:t xml:space="preserve"> </w:t>
      </w:r>
      <w:r w:rsidR="00F11223">
        <w:rPr>
          <w:sz w:val="20"/>
        </w:rPr>
        <w:t>(05551)</w:t>
      </w:r>
      <w:r w:rsidR="005B65C8">
        <w:rPr>
          <w:sz w:val="20"/>
        </w:rPr>
        <w:t xml:space="preserve"> 966-177</w:t>
      </w:r>
      <w:r w:rsidR="00F11223">
        <w:rPr>
          <w:sz w:val="20"/>
        </w:rPr>
        <w:t xml:space="preserve"> einzuholen. </w:t>
      </w:r>
      <w:r w:rsidR="00F11223" w:rsidRPr="005B65C8">
        <w:rPr>
          <w:sz w:val="20"/>
        </w:rPr>
        <w:t xml:space="preserve">Darüber hinaus ist eine Sondernutzungserlaubnis bei dem örtlich </w:t>
      </w:r>
      <w:r w:rsidRPr="005B65C8">
        <w:rPr>
          <w:sz w:val="20"/>
        </w:rPr>
        <w:t>zuständigen Ordnungs</w:t>
      </w:r>
      <w:r w:rsidR="00F11223" w:rsidRPr="005B65C8">
        <w:rPr>
          <w:sz w:val="20"/>
        </w:rPr>
        <w:t>amt zu beantragen.</w:t>
      </w:r>
    </w:p>
    <w:p w:rsidR="00957F0C" w:rsidRDefault="00957F0C" w:rsidP="006A67C2">
      <w:pPr>
        <w:numPr>
          <w:ilvl w:val="0"/>
          <w:numId w:val="4"/>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Für unterlassene Sicherung des Containers haftet ausschließlich der Kunde/die Kundin. Die Kreisabfallwirtschaft ist von Ansprüchen Dritter freizustellen. Gleiches gilt für das Fehlen der Aufstellgenehmigung nach Nr. 2.</w:t>
      </w:r>
    </w:p>
    <w:p w:rsidR="00957F0C" w:rsidRDefault="00957F0C" w:rsidP="006A67C2">
      <w:pPr>
        <w:pBdr>
          <w:top w:val="single" w:sz="4" w:space="1" w:color="000000"/>
          <w:left w:val="single" w:sz="4" w:space="4" w:color="000000"/>
          <w:bottom w:val="single" w:sz="4" w:space="0" w:color="000000"/>
          <w:right w:val="single" w:sz="4" w:space="4" w:color="000000"/>
        </w:pBdr>
        <w:tabs>
          <w:tab w:val="left" w:pos="3261"/>
        </w:tabs>
        <w:jc w:val="both"/>
        <w:rPr>
          <w:b/>
          <w:i/>
          <w:sz w:val="20"/>
        </w:rPr>
      </w:pPr>
    </w:p>
    <w:p w:rsidR="00957F0C" w:rsidRDefault="00957F0C" w:rsidP="006A67C2">
      <w:pPr>
        <w:pBdr>
          <w:top w:val="single" w:sz="4" w:space="1" w:color="000000"/>
          <w:left w:val="single" w:sz="4" w:space="4" w:color="000000"/>
          <w:bottom w:val="single" w:sz="4" w:space="0" w:color="000000"/>
          <w:right w:val="single" w:sz="4" w:space="4" w:color="000000"/>
        </w:pBdr>
        <w:tabs>
          <w:tab w:val="left" w:pos="3261"/>
        </w:tabs>
        <w:jc w:val="both"/>
        <w:rPr>
          <w:b/>
          <w:sz w:val="20"/>
        </w:rPr>
      </w:pPr>
      <w:r>
        <w:rPr>
          <w:b/>
          <w:sz w:val="20"/>
        </w:rPr>
        <w:t>III. Beladung des Containers</w:t>
      </w:r>
    </w:p>
    <w:p w:rsidR="00957F0C" w:rsidRDefault="00957F0C" w:rsidP="006A67C2">
      <w:pPr>
        <w:numPr>
          <w:ilvl w:val="0"/>
          <w:numId w:val="2"/>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 xml:space="preserve">Der Container darf nur bis zur </w:t>
      </w:r>
      <w:r w:rsidRPr="00421D0E">
        <w:rPr>
          <w:sz w:val="20"/>
        </w:rPr>
        <w:t xml:space="preserve">Höhe </w:t>
      </w:r>
      <w:r w:rsidR="00421D0E" w:rsidRPr="00421D0E">
        <w:rPr>
          <w:sz w:val="20"/>
        </w:rPr>
        <w:t>de</w:t>
      </w:r>
      <w:r w:rsidR="00161895" w:rsidRPr="00421D0E">
        <w:rPr>
          <w:sz w:val="20"/>
        </w:rPr>
        <w:t>r Bordwand</w:t>
      </w:r>
      <w:r>
        <w:rPr>
          <w:sz w:val="20"/>
        </w:rPr>
        <w:t xml:space="preserve"> und nur im Rahmen des zulässigen Höchstgewichts befüllt werden. Für Kosten und Schäden, die durch Überladung oder unsachgemäße Beladung entstehen, haftet der Kunde/die Kundin.</w:t>
      </w:r>
    </w:p>
    <w:p w:rsidR="00957F0C" w:rsidRDefault="00957F0C" w:rsidP="006A67C2">
      <w:pPr>
        <w:numPr>
          <w:ilvl w:val="0"/>
          <w:numId w:val="2"/>
        </w:numPr>
        <w:pBdr>
          <w:top w:val="single" w:sz="4" w:space="1" w:color="000000"/>
          <w:left w:val="single" w:sz="4" w:space="4" w:color="000000"/>
          <w:bottom w:val="single" w:sz="4" w:space="0" w:color="000000"/>
          <w:right w:val="single" w:sz="4" w:space="4" w:color="000000"/>
        </w:pBdr>
        <w:tabs>
          <w:tab w:val="left" w:pos="284"/>
        </w:tabs>
        <w:jc w:val="both"/>
        <w:rPr>
          <w:sz w:val="20"/>
        </w:rPr>
      </w:pPr>
      <w:r>
        <w:rPr>
          <w:sz w:val="20"/>
        </w:rPr>
        <w:t>In den Container dürfen nur die bei Auftragserteilung genannten Abfallarten (siehe Vorderseite Merkblatt</w:t>
      </w:r>
      <w:r>
        <w:rPr>
          <w:i/>
          <w:sz w:val="20"/>
        </w:rPr>
        <w:t>)</w:t>
      </w:r>
      <w:r>
        <w:rPr>
          <w:sz w:val="20"/>
        </w:rPr>
        <w:t xml:space="preserve"> eingefüllt werden.</w:t>
      </w:r>
    </w:p>
    <w:p w:rsidR="00957F0C" w:rsidRDefault="00957F0C" w:rsidP="000F2D26">
      <w:pPr>
        <w:numPr>
          <w:ilvl w:val="0"/>
          <w:numId w:val="2"/>
        </w:numPr>
        <w:pBdr>
          <w:top w:val="single" w:sz="4" w:space="1" w:color="000000"/>
          <w:left w:val="single" w:sz="4" w:space="4" w:color="000000"/>
          <w:bottom w:val="single" w:sz="4" w:space="1" w:color="000000"/>
          <w:right w:val="single" w:sz="4" w:space="4" w:color="000000"/>
        </w:pBdr>
        <w:jc w:val="both"/>
        <w:rPr>
          <w:sz w:val="20"/>
        </w:rPr>
      </w:pPr>
      <w:r>
        <w:rPr>
          <w:sz w:val="20"/>
        </w:rPr>
        <w:t>Der Kunde/die Kundin ist für alle Stoffe verantwortlich, die in den Container in der Zeit von der Bereitstellung bis zur Abholung eingefüllt werden, auch wenn dies ohne dessen Wissen durch Dritte geschieht.</w:t>
      </w:r>
    </w:p>
    <w:p w:rsidR="00957F0C" w:rsidRDefault="00957F0C">
      <w:pPr>
        <w:pBdr>
          <w:top w:val="single" w:sz="4" w:space="1" w:color="000000"/>
          <w:left w:val="single" w:sz="4" w:space="4" w:color="000000"/>
          <w:bottom w:val="single" w:sz="4" w:space="1" w:color="000000"/>
          <w:right w:val="single" w:sz="4" w:space="4" w:color="000000"/>
        </w:pBdr>
        <w:tabs>
          <w:tab w:val="left" w:pos="3261"/>
        </w:tabs>
        <w:jc w:val="both"/>
        <w:rPr>
          <w:sz w:val="20"/>
        </w:rPr>
      </w:pPr>
    </w:p>
    <w:p w:rsidR="00957F0C" w:rsidRDefault="00957F0C">
      <w:pPr>
        <w:pBdr>
          <w:top w:val="single" w:sz="4" w:space="1" w:color="000000"/>
          <w:left w:val="single" w:sz="4" w:space="4" w:color="000000"/>
          <w:bottom w:val="single" w:sz="4" w:space="1" w:color="000000"/>
          <w:right w:val="single" w:sz="4" w:space="4" w:color="000000"/>
        </w:pBdr>
        <w:tabs>
          <w:tab w:val="left" w:pos="3261"/>
        </w:tabs>
        <w:jc w:val="both"/>
        <w:rPr>
          <w:b/>
          <w:sz w:val="20"/>
        </w:rPr>
      </w:pPr>
      <w:r>
        <w:rPr>
          <w:b/>
          <w:sz w:val="20"/>
        </w:rPr>
        <w:t>IV. Fälligkeit der Rechnung</w:t>
      </w:r>
    </w:p>
    <w:p w:rsidR="00957F0C" w:rsidRDefault="00957F0C">
      <w:pPr>
        <w:pBdr>
          <w:top w:val="single" w:sz="4" w:space="1" w:color="000000"/>
          <w:left w:val="single" w:sz="4" w:space="4" w:color="000000"/>
          <w:bottom w:val="single" w:sz="4" w:space="1" w:color="000000"/>
          <w:right w:val="single" w:sz="4" w:space="4" w:color="000000"/>
        </w:pBdr>
        <w:tabs>
          <w:tab w:val="left" w:pos="3261"/>
        </w:tabs>
        <w:jc w:val="both"/>
        <w:rPr>
          <w:sz w:val="20"/>
        </w:rPr>
      </w:pPr>
      <w:r>
        <w:rPr>
          <w:sz w:val="20"/>
        </w:rPr>
        <w:t xml:space="preserve">      Die Gebühren werden nach § 9 Abs. 4 Abfallgebührensatzung des Landkreises Northeim </w:t>
      </w:r>
      <w:r w:rsidR="00222951">
        <w:rPr>
          <w:sz w:val="20"/>
        </w:rPr>
        <w:t>vor</w:t>
      </w:r>
      <w:r>
        <w:rPr>
          <w:sz w:val="20"/>
        </w:rPr>
        <w:t xml:space="preserve"> der Bereitstellung fällig.</w:t>
      </w:r>
    </w:p>
    <w:p w:rsidR="00957F0C" w:rsidRDefault="00957F0C">
      <w:pPr>
        <w:pBdr>
          <w:top w:val="single" w:sz="4" w:space="1" w:color="000000"/>
          <w:left w:val="single" w:sz="4" w:space="4" w:color="000000"/>
          <w:bottom w:val="single" w:sz="4" w:space="1" w:color="000000"/>
          <w:right w:val="single" w:sz="4" w:space="4" w:color="000000"/>
        </w:pBdr>
        <w:tabs>
          <w:tab w:val="left" w:pos="284"/>
          <w:tab w:val="left" w:pos="3261"/>
        </w:tabs>
        <w:jc w:val="both"/>
        <w:rPr>
          <w:sz w:val="20"/>
        </w:rPr>
      </w:pPr>
      <w:r>
        <w:rPr>
          <w:sz w:val="20"/>
        </w:rPr>
        <w:t xml:space="preserve">      Hierzu wird </w:t>
      </w:r>
      <w:r w:rsidR="00B013F4">
        <w:rPr>
          <w:sz w:val="20"/>
        </w:rPr>
        <w:t>vor der Aufstellung</w:t>
      </w:r>
      <w:r>
        <w:rPr>
          <w:sz w:val="20"/>
        </w:rPr>
        <w:t xml:space="preserve"> ein entsprechender Gebührenbescheid übersandt.</w:t>
      </w:r>
    </w:p>
    <w:sectPr w:rsidR="00957F0C">
      <w:headerReference w:type="even" r:id="rId9"/>
      <w:footerReference w:type="even" r:id="rId10"/>
      <w:footerReference w:type="default" r:id="rId11"/>
      <w:pgSz w:w="11906" w:h="16838"/>
      <w:pgMar w:top="776" w:right="992" w:bottom="776"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9E4" w:rsidRDefault="00C279E4">
      <w:r>
        <w:separator/>
      </w:r>
    </w:p>
  </w:endnote>
  <w:endnote w:type="continuationSeparator" w:id="0">
    <w:p w:rsidR="00C279E4" w:rsidRDefault="00C27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9E4" w:rsidRDefault="00C279E4">
    <w:pPr>
      <w:pStyle w:val="Fuzeile"/>
    </w:pPr>
    <w:r>
      <w:rPr>
        <w:noProof/>
        <w:lang w:eastAsia="de-DE"/>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7182485" cy="10157460"/>
              <wp:effectExtent l="0" t="0" r="18415" b="15240"/>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2485" cy="10157460"/>
                      </a:xfrm>
                      <a:prstGeom prst="rect">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695AC6B" id="Rechteck 40" o:spid="_x0000_s1026" style="position:absolute;margin-left:0;margin-top:0;width:565.55pt;height:799.8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" filled="f" strokecolor="#948a54" strokeweight="2pt">
              <v:path arrowok="t"/>
              <w10:wrap anchorx="page" anchory="pag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9E4" w:rsidRDefault="00C279E4">
    <w:pPr>
      <w:pStyle w:val="Fuzeile"/>
      <w:rPr>
        <w:sz w:val="16"/>
      </w:rPr>
    </w:pPr>
    <w:r>
      <w:rPr>
        <w:sz w:val="16"/>
      </w:rPr>
      <w:t>Kreisabfallwirtschaft Northeim</w:t>
    </w:r>
    <w:r>
      <w:rPr>
        <w:rFonts w:ascii="Wingdings" w:hAnsi="Wingdings"/>
        <w:sz w:val="16"/>
      </w:rPr>
      <w:t></w:t>
    </w:r>
    <w:r>
      <w:rPr>
        <w:sz w:val="16"/>
      </w:rPr>
      <w:t xml:space="preserve"> Matthias-Grünewald-Str.22 </w:t>
    </w:r>
    <w:r>
      <w:rPr>
        <w:rFonts w:ascii="Wingdings" w:hAnsi="Wingdings"/>
        <w:sz w:val="16"/>
      </w:rPr>
      <w:t></w:t>
    </w:r>
    <w:r>
      <w:rPr>
        <w:sz w:val="16"/>
      </w:rPr>
      <w:t xml:space="preserve"> 37154 Northeim</w:t>
    </w:r>
  </w:p>
  <w:p w:rsidR="00C279E4" w:rsidRDefault="00C279E4">
    <w:pPr>
      <w:pStyle w:val="Fuzeile"/>
      <w:rPr>
        <w:sz w:val="16"/>
      </w:rPr>
    </w:pPr>
    <w:r>
      <w:rPr>
        <w:sz w:val="16"/>
      </w:rPr>
      <w:t xml:space="preserve">Öffnungszeiten: montags bis freitags 8.30 bis 12.30 </w:t>
    </w:r>
    <w:proofErr w:type="gramStart"/>
    <w:r>
      <w:rPr>
        <w:sz w:val="16"/>
      </w:rPr>
      <w:t>Uhr  und</w:t>
    </w:r>
    <w:proofErr w:type="gramEnd"/>
    <w:r>
      <w:rPr>
        <w:sz w:val="16"/>
      </w:rPr>
      <w:t xml:space="preserve"> dienstags und donnerstags 14.00 bis 16.00 Uhr und nach Vereinbarung</w:t>
    </w:r>
  </w:p>
  <w:p w:rsidR="00C279E4" w:rsidRDefault="00C279E4">
    <w:pPr>
      <w:pStyle w:val="Fuzeile"/>
      <w:rPr>
        <w:sz w:val="16"/>
      </w:rPr>
    </w:pPr>
  </w:p>
  <w:p w:rsidR="00C279E4" w:rsidRDefault="00C279E4">
    <w:pPr>
      <w:pStyle w:val="Fuzeile"/>
      <w:rPr>
        <w:sz w:val="16"/>
      </w:rPr>
    </w:pPr>
    <w:r>
      <w:rPr>
        <w:sz w:val="16"/>
      </w:rPr>
      <w:t xml:space="preserve">*Bitte beachten Sie die umseitig erläuterten Hinweise                                                   </w:t>
    </w:r>
    <w:r>
      <w:rPr>
        <w:sz w:val="16"/>
      </w:rPr>
      <w:tab/>
      <w:t xml:space="preserve">                                    </w:t>
    </w:r>
    <w:r w:rsidR="00187A22">
      <w:rPr>
        <w:sz w:val="16"/>
      </w:rPr>
      <w:t xml:space="preserve">                     Stand: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9E4" w:rsidRDefault="00C279E4">
      <w:r>
        <w:separator/>
      </w:r>
    </w:p>
  </w:footnote>
  <w:footnote w:type="continuationSeparator" w:id="0">
    <w:p w:rsidR="00C279E4" w:rsidRDefault="00C279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9E4" w:rsidRDefault="00C279E4">
    <w:pPr>
      <w:pStyle w:val="Kopfzeile"/>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283" w:hanging="283"/>
      </w:pPr>
    </w:lvl>
  </w:abstractNum>
  <w:abstractNum w:abstractNumId="2" w15:restartNumberingAfterBreak="0">
    <w:nsid w:val="00000003"/>
    <w:multiLevelType w:val="singleLevel"/>
    <w:tmpl w:val="E39A3D58"/>
    <w:name w:val="WW8Num3"/>
    <w:lvl w:ilvl="0">
      <w:start w:val="1"/>
      <w:numFmt w:val="decimal"/>
      <w:lvlText w:val="%1."/>
      <w:lvlJc w:val="left"/>
      <w:pPr>
        <w:tabs>
          <w:tab w:val="num" w:pos="0"/>
        </w:tabs>
        <w:ind w:left="283" w:hanging="283"/>
      </w:pPr>
      <w:rPr>
        <w:rFonts w:ascii="Times New Roman" w:eastAsia="Times New Roman" w:hAnsi="Times New Roman" w:cs="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283" w:hanging="283"/>
      </w:pPr>
    </w:lvl>
  </w:abstractNum>
  <w:abstractNum w:abstractNumId="4" w15:restartNumberingAfterBreak="0">
    <w:nsid w:val="00000005"/>
    <w:multiLevelType w:val="singleLevel"/>
    <w:tmpl w:val="00000005"/>
    <w:name w:val="WW8Num5"/>
    <w:lvl w:ilvl="0">
      <w:numFmt w:val="bullet"/>
      <w:lvlText w:val=""/>
      <w:lvlJc w:val="left"/>
      <w:pPr>
        <w:tabs>
          <w:tab w:val="num" w:pos="0"/>
        </w:tabs>
        <w:ind w:left="283" w:hanging="283"/>
      </w:pPr>
      <w:rPr>
        <w:rFonts w:ascii="Symbol" w:hAnsi="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F9"/>
    <w:rsid w:val="0000432B"/>
    <w:rsid w:val="000112F2"/>
    <w:rsid w:val="00034BB7"/>
    <w:rsid w:val="000F2D26"/>
    <w:rsid w:val="001023CE"/>
    <w:rsid w:val="0014002B"/>
    <w:rsid w:val="0014572C"/>
    <w:rsid w:val="00161895"/>
    <w:rsid w:val="001714E4"/>
    <w:rsid w:val="00187A22"/>
    <w:rsid w:val="00222951"/>
    <w:rsid w:val="00266F47"/>
    <w:rsid w:val="002722FC"/>
    <w:rsid w:val="00280036"/>
    <w:rsid w:val="002B6A37"/>
    <w:rsid w:val="002B7579"/>
    <w:rsid w:val="00343712"/>
    <w:rsid w:val="00344C1B"/>
    <w:rsid w:val="0041259F"/>
    <w:rsid w:val="00421D0E"/>
    <w:rsid w:val="0044515C"/>
    <w:rsid w:val="004A0C11"/>
    <w:rsid w:val="004B1E27"/>
    <w:rsid w:val="005522E0"/>
    <w:rsid w:val="005B65C8"/>
    <w:rsid w:val="005E5374"/>
    <w:rsid w:val="00645741"/>
    <w:rsid w:val="006802F0"/>
    <w:rsid w:val="006A67C2"/>
    <w:rsid w:val="006D3A5D"/>
    <w:rsid w:val="006E781C"/>
    <w:rsid w:val="006F2F68"/>
    <w:rsid w:val="00742824"/>
    <w:rsid w:val="00751E6C"/>
    <w:rsid w:val="00766A76"/>
    <w:rsid w:val="007D4F7A"/>
    <w:rsid w:val="007F5398"/>
    <w:rsid w:val="008302F9"/>
    <w:rsid w:val="00832E9A"/>
    <w:rsid w:val="008D0252"/>
    <w:rsid w:val="00913190"/>
    <w:rsid w:val="00914E75"/>
    <w:rsid w:val="009155DB"/>
    <w:rsid w:val="00920C39"/>
    <w:rsid w:val="00957F0C"/>
    <w:rsid w:val="00963C0C"/>
    <w:rsid w:val="00A318AA"/>
    <w:rsid w:val="00A55305"/>
    <w:rsid w:val="00AC5C96"/>
    <w:rsid w:val="00AE7A7C"/>
    <w:rsid w:val="00B013F4"/>
    <w:rsid w:val="00B81FD6"/>
    <w:rsid w:val="00BB64A3"/>
    <w:rsid w:val="00C135DC"/>
    <w:rsid w:val="00C279E4"/>
    <w:rsid w:val="00C44B40"/>
    <w:rsid w:val="00C635BF"/>
    <w:rsid w:val="00C87E20"/>
    <w:rsid w:val="00CD1809"/>
    <w:rsid w:val="00CE1414"/>
    <w:rsid w:val="00D14517"/>
    <w:rsid w:val="00D66998"/>
    <w:rsid w:val="00D96063"/>
    <w:rsid w:val="00DC51CC"/>
    <w:rsid w:val="00DE32F1"/>
    <w:rsid w:val="00EC70FA"/>
    <w:rsid w:val="00F11223"/>
    <w:rsid w:val="00F40437"/>
    <w:rsid w:val="00FD46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oNotEmbedSmartTags/>
  <w:decimalSymbol w:val=","/>
  <w:listSeparator w:val=";"/>
  <w14:docId w14:val="7BC9C99A"/>
  <w15:docId w15:val="{324EF185-6BDA-41BA-BCFE-2AD02DD7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lang w:eastAsia="ar-SA"/>
    </w:rPr>
  </w:style>
  <w:style w:type="paragraph" w:styleId="berschrift2">
    <w:name w:val="heading 2"/>
    <w:basedOn w:val="Standard"/>
    <w:next w:val="Standard"/>
    <w:qFormat/>
    <w:pPr>
      <w:keepNext/>
      <w:numPr>
        <w:ilvl w:val="1"/>
        <w:numId w:val="1"/>
      </w:numPr>
      <w:outlineLvl w:val="1"/>
    </w:pPr>
    <w:rPr>
      <w:rFonts w:ascii="Arial" w:hAnsi="Arial"/>
      <w:sz w:val="36"/>
    </w:rPr>
  </w:style>
  <w:style w:type="paragraph" w:styleId="berschrift3">
    <w:name w:val="heading 3"/>
    <w:basedOn w:val="Standard"/>
    <w:next w:val="Standard"/>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1"/>
      </w:numPr>
      <w:overflowPunct w:val="0"/>
      <w:autoSpaceDE w:val="0"/>
      <w:textAlignment w:val="baseline"/>
      <w:outlineLvl w:val="3"/>
    </w:pPr>
    <w:rPr>
      <w:rFonts w:ascii="Arial" w:hAnsi="Arial"/>
      <w:b/>
      <w:color w:val="808080"/>
      <w:sz w:val="5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5z0">
    <w:name w:val="WW8Num5z0"/>
    <w:rPr>
      <w:rFonts w:ascii="Symbol" w:hAnsi="Symbol"/>
    </w:rPr>
  </w:style>
  <w:style w:type="character" w:customStyle="1" w:styleId="Absatz-Standardschriftart1">
    <w:name w:val="Absatz-Standardschriftart1"/>
  </w:style>
  <w:style w:type="character" w:customStyle="1" w:styleId="WW8NumSt1z0">
    <w:name w:val="WW8NumSt1z0"/>
    <w:rPr>
      <w:rFonts w:ascii="Symbol" w:hAnsi="Symbol"/>
    </w:rPr>
  </w:style>
  <w:style w:type="character" w:customStyle="1" w:styleId="WW-Absatz-Standardschriftart">
    <w:name w:val="WW-Absatz-Standardschriftart"/>
  </w:style>
  <w:style w:type="character" w:styleId="Seitenzahl">
    <w:name w:val="page number"/>
    <w:basedOn w:val="WW-Absatz-Standardschriftart"/>
  </w:style>
  <w:style w:type="paragraph" w:customStyle="1" w:styleId="berschrift">
    <w:name w:val="Überschrift"/>
    <w:basedOn w:val="Standard"/>
    <w:next w:val="Textkrper"/>
    <w:pPr>
      <w:keepNext/>
      <w:spacing w:before="240" w:after="120"/>
    </w:pPr>
    <w:rPr>
      <w:rFonts w:ascii="Arial" w:eastAsia="SimSun"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szCs w:val="24"/>
    </w:rPr>
  </w:style>
  <w:style w:type="paragraph" w:customStyle="1" w:styleId="Verzeichnis">
    <w:name w:val="Verzeichnis"/>
    <w:basedOn w:val="Standard"/>
    <w:pPr>
      <w:suppressLineNumbers/>
    </w:pPr>
    <w:rPr>
      <w:rFonts w:cs="Tahoma"/>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Rahmeninhalt">
    <w:name w:val="Rahmeninhalt"/>
    <w:basedOn w:val="Textkrpe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Funotentext">
    <w:name w:val="footnote text"/>
    <w:basedOn w:val="Standard"/>
    <w:link w:val="FunotentextZchn"/>
    <w:uiPriority w:val="99"/>
    <w:semiHidden/>
    <w:unhideWhenUsed/>
    <w:rsid w:val="006A67C2"/>
    <w:rPr>
      <w:sz w:val="20"/>
    </w:rPr>
  </w:style>
  <w:style w:type="character" w:customStyle="1" w:styleId="FunotentextZchn">
    <w:name w:val="Fußnotentext Zchn"/>
    <w:link w:val="Funotentext"/>
    <w:uiPriority w:val="99"/>
    <w:semiHidden/>
    <w:rsid w:val="006A67C2"/>
    <w:rPr>
      <w:lang w:eastAsia="ar-SA"/>
    </w:rPr>
  </w:style>
  <w:style w:type="character" w:styleId="Funotenzeichen">
    <w:name w:val="footnote reference"/>
    <w:uiPriority w:val="99"/>
    <w:semiHidden/>
    <w:unhideWhenUsed/>
    <w:rsid w:val="006A67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VORLAGEN\KOPFKAW.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A7C0B-9D9E-4BB5-92D2-C4A4054F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KOPFKAW.DOT</Template>
  <TotalTime>0</TotalTime>
  <Pages>2</Pages>
  <Words>827</Words>
  <Characters>5216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Landkreis Northeim	Matthias-Grünewaldstr. 22</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Northeim	Matthias-Grünewaldstr. 22</dc:title>
  <dc:creator>Landkreis Northeim</dc:creator>
  <cp:lastModifiedBy>Sonntag mandy</cp:lastModifiedBy>
  <cp:revision>3</cp:revision>
  <cp:lastPrinted>2021-12-29T12:19:00Z</cp:lastPrinted>
  <dcterms:created xsi:type="dcterms:W3CDTF">2026-01-05T05:23:00Z</dcterms:created>
  <dcterms:modified xsi:type="dcterms:W3CDTF">2026-03-24T07:33:00Z</dcterms:modified>
</cp:coreProperties>
</file>